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4C1876C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6E11E4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FE941D6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A5654F" w:rsidRPr="00A5654F">
              <w:rPr>
                <w:sz w:val="20"/>
                <w:szCs w:val="20"/>
                <w:lang w:val="tr-TR"/>
              </w:rPr>
              <w:t>CEK4009</w:t>
            </w:r>
            <w:r w:rsidR="00A5654F">
              <w:rPr>
                <w:sz w:val="20"/>
                <w:szCs w:val="20"/>
                <w:lang w:val="tr-TR"/>
              </w:rPr>
              <w:t xml:space="preserve"> </w:t>
            </w:r>
            <w:r w:rsidR="00A5654F" w:rsidRPr="00A5654F">
              <w:rPr>
                <w:sz w:val="20"/>
                <w:szCs w:val="20"/>
                <w:lang w:val="tr-TR"/>
              </w:rPr>
              <w:t>Sosyal Güvenlik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42A9D37" w:rsidR="00F02867" w:rsidRPr="00FF5914" w:rsidRDefault="00A5654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6E8A757" w:rsidR="00F02867" w:rsidRPr="00D76006" w:rsidRDefault="00A5654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A5654F">
              <w:rPr>
                <w:sz w:val="20"/>
                <w:szCs w:val="20"/>
                <w:lang w:val="tr-TR"/>
              </w:rPr>
              <w:t>Dr. Öğr. Üyesi Yusuf Erdem TUNÇ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4F7735B2" w:rsidR="00F02867" w:rsidRPr="00FF5914" w:rsidRDefault="00A5654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A5654F">
              <w:rPr>
                <w:color w:val="000000"/>
                <w:sz w:val="20"/>
                <w:szCs w:val="20"/>
              </w:rPr>
              <w:t>yusuferdemtunc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E5AE937" w:rsidR="00F02867" w:rsidRPr="00FF5914" w:rsidRDefault="00A5654F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sosyal güvenlik kavramının ve tarihsel gelişiminin aktarılması ile 5510 sayılı Kanun çerçevesinde Türk sosyal güvenlik sisteminin hukuki ve pratik boyutlarını öğrencilere kavratmaktır.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B13C" w14:textId="23461BD1" w:rsidR="00A5654F" w:rsidRPr="00A5654F" w:rsidRDefault="00A5654F" w:rsidP="00A5654F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</w:t>
              <w:tab/>
              <w:t>Sosyal hukuk, sosyal güvenlik ve sosyal sigorta kavramlarını tanımlar.</w:t>
              <w:br/>
              <w:t>ÖK - 2 :</w:t>
              <w:tab/>
              <w:t>Sosyal sigortalar mevzuatının hukuksal kapsamını ve koşullarını açıklar.</w:t>
              <w:br/>
              <w:t>ÖK - 3 :</w:t>
              <w:tab/>
              <w:t>5510 sayılı Kanun'un kişi ve işyeri bakımından kapsamını değerlendirir.</w:t>
              <w:br/>
              <w:t>ÖK - 4 :</w:t>
              <w:tab/>
              <w:t>Kısa ve uzun vadeli sigorta kollarının hak ve edimlerini açıklar.</w:t>
              <w:br/>
              <w:t>ÖK - 5 :</w:t>
              <w:tab/>
              <w:t>Sosyal güvenlik hukukundan kaynaklanan sorunları ve çözüm yollarını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8EE2B51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A5654F">
              <w:rPr>
                <w:noProof/>
                <w:sz w:val="20"/>
                <w:szCs w:val="20"/>
                <w:lang w:eastAsia="tr-TR"/>
              </w:rPr>
              <w:t>8, PÖK 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5654F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7ACF0C76" w:rsidR="00A5654F" w:rsidRPr="00A5654F" w:rsidRDefault="00A5654F" w:rsidP="00A5654F">
            <w:pPr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BECADB5" w:rsidR="00A5654F" w:rsidRPr="00A5654F" w:rsidRDefault="00A5654F" w:rsidP="00A5654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Osmanlı ve Cumhuriyet Döneminde Türk Sosyal Güvenlik Sistemi</w:t>
            </w:r>
          </w:p>
        </w:tc>
      </w:tr>
      <w:tr w:rsidR="00A5654F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3FC20A35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C70F1EE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Türk Sosyal Güvenlik Sisteminde Yeniden Yapılanma</w:t>
            </w:r>
          </w:p>
        </w:tc>
      </w:tr>
      <w:tr w:rsidR="00A5654F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6A81499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5534988" w:rsidR="00A5654F" w:rsidRPr="00A5654F" w:rsidRDefault="00A5654F" w:rsidP="00A5654F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Türk Sosyal Güvenlik Sisteminin Kurumsal Yapısı (I)</w:t>
            </w:r>
          </w:p>
        </w:tc>
      </w:tr>
      <w:tr w:rsidR="00A5654F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698707C9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31C0ECE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Türk Sosyal Güvenlik Sisteminin Kurumsal Yapısı (I)</w:t>
            </w:r>
          </w:p>
        </w:tc>
      </w:tr>
      <w:tr w:rsidR="00A5654F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E992CD6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06486DC" w:rsidR="00A5654F" w:rsidRPr="00A5654F" w:rsidRDefault="00A5654F" w:rsidP="00A5654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Kişi Olarak Sigortalılık İlişkisinin Kapsamı (Zorunlu Sigortalılık)</w:t>
            </w:r>
          </w:p>
        </w:tc>
      </w:tr>
      <w:tr w:rsidR="00A5654F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670F34C0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CF5870E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Kişi Olarak Sigortalılık İlişkisinin Kapsamı (İsteğe Bağlı Sigortalılık)</w:t>
            </w:r>
          </w:p>
        </w:tc>
      </w:tr>
      <w:tr w:rsidR="00A5654F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60AECDC5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FC801B6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İşyeri Olarak Sigortalılık İlişkisinin Kapsamı (İşveren)</w:t>
            </w:r>
          </w:p>
        </w:tc>
      </w:tr>
      <w:tr w:rsidR="00A5654F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502C444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6D8C9C4" w:rsidR="00A5654F" w:rsidRPr="00A5654F" w:rsidRDefault="00A5654F" w:rsidP="00A5654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Prime Esas Kazançlar ve Prim Oranları</w:t>
            </w:r>
          </w:p>
        </w:tc>
      </w:tr>
      <w:tr w:rsidR="00A5654F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03D76241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DAF74CD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Arasınav</w:t>
            </w:r>
          </w:p>
        </w:tc>
      </w:tr>
      <w:tr w:rsidR="00A5654F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5FBE16E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4B426C4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>Prim Belgeleri, Primlerin Ödenmesi ve Prim Teşvikleri</w:t>
            </w:r>
          </w:p>
        </w:tc>
      </w:tr>
      <w:tr w:rsidR="00A5654F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BFBA47B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706B027" w:rsidR="00A5654F" w:rsidRPr="00A5654F" w:rsidRDefault="00A5654F" w:rsidP="00A5654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Kısa Vadeli Sigorta Dalları (İş Kazası ve Meslek Hastalıkları Sigortası, Hastalık ve Analık)</w:t>
            </w:r>
          </w:p>
        </w:tc>
      </w:tr>
      <w:tr w:rsidR="00A5654F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C628DAA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745F679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Uzun Vadeli Sigorta Dalları (Malullük, Yaşlılık ve Ölüm Sigortaları)</w:t>
            </w:r>
          </w:p>
        </w:tc>
      </w:tr>
      <w:tr w:rsidR="00A5654F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7F91F9F5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3833636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 xml:space="preserve">Kısa Ve Uzun Vadeli Sigorta Dallarına İlişkin Çeşitli Düzenlemeler ve Bazı Kamu Görevlilerine </w:t>
            </w:r>
            <w:r w:rsidRPr="00A5654F">
              <w:rPr>
                <w:sz w:val="20"/>
                <w:szCs w:val="20"/>
              </w:rPr>
              <w:lastRenderedPageBreak/>
              <w:t>Yönelik Özel Düzenlemeler</w:t>
            </w:r>
          </w:p>
        </w:tc>
      </w:tr>
      <w:tr w:rsidR="00A5654F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01DD3851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lastRenderedPageBreak/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64F6B15" w:rsidR="00A5654F" w:rsidRPr="00A5654F" w:rsidRDefault="00A5654F" w:rsidP="00A5654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Genel Sağlık Sigortası</w:t>
            </w:r>
          </w:p>
        </w:tc>
      </w:tr>
      <w:tr w:rsidR="00A5654F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8A44FF9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BB0C6EE" w:rsidR="00A5654F" w:rsidRPr="00A5654F" w:rsidRDefault="00A5654F" w:rsidP="00A5654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İşsizlik Sigortası</w:t>
            </w:r>
          </w:p>
        </w:tc>
      </w:tr>
      <w:tr w:rsidR="00A5654F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695B1BDF" w:rsidR="00A5654F" w:rsidRPr="00A5654F" w:rsidRDefault="00A5654F" w:rsidP="00A5654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5654F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A297CC0" w:rsidR="00A5654F" w:rsidRPr="00A5654F" w:rsidRDefault="00A5654F" w:rsidP="00A5654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5654F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A6E4F" w14:textId="77777777" w:rsidR="009B22E5" w:rsidRDefault="00A5654F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noProof/>
                <w:sz w:val="20"/>
                <w:szCs w:val="20"/>
              </w:rPr>
              <w:t>Sümer, Haluk Hadi. 2021; Sosyal Güvenlik Hukuku, Seçkin Yayıncılık, Ankara</w:t>
            </w:r>
          </w:p>
          <w:p w14:paraId="11E7059D" w14:textId="09E90804" w:rsidR="00A5654F" w:rsidRPr="00187167" w:rsidRDefault="00A5654F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5654F">
              <w:rPr>
                <w:noProof/>
                <w:sz w:val="20"/>
                <w:szCs w:val="20"/>
              </w:rPr>
              <w:t>Alper, Yusuf, Sosyal Sigortalar Hukuku, Dora Basım-Yayım, 2020,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90171"/>
    <w:rsid w:val="00213161"/>
    <w:rsid w:val="00231BC6"/>
    <w:rsid w:val="002335EB"/>
    <w:rsid w:val="00240A54"/>
    <w:rsid w:val="002524A8"/>
    <w:rsid w:val="00260A1D"/>
    <w:rsid w:val="00294D52"/>
    <w:rsid w:val="00297136"/>
    <w:rsid w:val="00312CD4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6E11E4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00556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5654F"/>
    <w:rsid w:val="00A80137"/>
    <w:rsid w:val="00A81D35"/>
    <w:rsid w:val="00AA482F"/>
    <w:rsid w:val="00AD57B9"/>
    <w:rsid w:val="00AE38E1"/>
    <w:rsid w:val="00B174C8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34</cp:revision>
  <cp:lastPrinted>2023-05-22T14:44:00Z</cp:lastPrinted>
  <dcterms:created xsi:type="dcterms:W3CDTF">2024-05-15T13:03:00Z</dcterms:created>
  <dcterms:modified xsi:type="dcterms:W3CDTF">2026-04-22T12:31:00Z</dcterms:modified>
</cp:coreProperties>
</file>